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AC" w:rsidRPr="001772AC" w:rsidRDefault="001772AC" w:rsidP="001772AC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КАЗАХСКИЙ НАЦИОНАЛЬНЫЙ УНИВЕРСИТЕТ</w:t>
      </w:r>
    </w:p>
    <w:p w:rsidR="001772AC" w:rsidRPr="001772AC" w:rsidRDefault="001772AC" w:rsidP="001772AC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ИМ. АЛЬ-ФАРАБИ</w:t>
      </w: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Высшая школа Экономики и бизнеса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</w:t>
      </w:r>
      <w:r w:rsidRPr="001772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Финансы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4604"/>
        <w:gridCol w:w="4860"/>
      </w:tblGrid>
      <w:tr w:rsidR="001772AC" w:rsidRPr="001772AC" w:rsidTr="004510E1">
        <w:tc>
          <w:tcPr>
            <w:tcW w:w="4604" w:type="dxa"/>
          </w:tcPr>
          <w:p w:rsidR="001772AC" w:rsidRPr="001772AC" w:rsidRDefault="001772AC" w:rsidP="001772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1772AC" w:rsidRPr="001772AC" w:rsidRDefault="001772AC" w:rsidP="0017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Ученого совета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Высшей школы экономик и бизнеса 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11 от « 17» 05 2013 г.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Декан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ВШЭиБ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Ермекбаева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Б.Ж.</w:t>
            </w:r>
          </w:p>
        </w:tc>
        <w:tc>
          <w:tcPr>
            <w:tcW w:w="4860" w:type="dxa"/>
          </w:tcPr>
          <w:p w:rsidR="001772AC" w:rsidRPr="001772AC" w:rsidRDefault="001772AC" w:rsidP="001772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Утверждено</w:t>
            </w:r>
          </w:p>
          <w:p w:rsidR="001772AC" w:rsidRPr="001772AC" w:rsidRDefault="001772AC" w:rsidP="0017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Научно-методического  Совета университета</w:t>
            </w:r>
          </w:p>
          <w:p w:rsidR="001772AC" w:rsidRPr="001772AC" w:rsidRDefault="001772AC" w:rsidP="00177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№_6_ от _21.__06._ 2013  г.</w:t>
            </w:r>
          </w:p>
          <w:p w:rsidR="001772AC" w:rsidRPr="001772AC" w:rsidRDefault="001772AC" w:rsidP="001772A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Первый п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роректор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1772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Буркитбаев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М.М.  </w:t>
            </w:r>
          </w:p>
          <w:p w:rsidR="001772AC" w:rsidRPr="001772AC" w:rsidRDefault="001772AC" w:rsidP="001772AC">
            <w:pPr>
              <w:keepNext/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spacing w:after="0" w:line="240" w:lineRule="auto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КОМПЛЕКС ДИСЦИПЛИНЫ</w:t>
      </w: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72AC" w:rsidRPr="001772AC" w:rsidRDefault="001772AC" w:rsidP="001772AC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72A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Управление государственными финансами</w:t>
      </w:r>
      <w:r w:rsidRPr="001772AC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 ______________________________</w:t>
      </w: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(наименование дисциплины)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_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5В050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00</w:t>
      </w:r>
      <w:r w:rsidR="002168A4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-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Финансы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(шифр, название)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 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_дневная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(дневная)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77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Алматы 2013 г.</w:t>
      </w:r>
    </w:p>
    <w:p w:rsidR="001772AC" w:rsidRPr="001772AC" w:rsidRDefault="001772AC" w:rsidP="001772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УМК дисциплины составлен </w:t>
      </w:r>
      <w:r w:rsidRPr="001772AC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к.э.н.,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</w:t>
      </w:r>
      <w:proofErr w:type="gramStart"/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.п</w:t>
      </w:r>
      <w:proofErr w:type="gramEnd"/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реподавателем Алиевой Б.М. </w:t>
      </w: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Экспериментальной образовательной программы специальности «Финансы» и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Типовой учебной программы дисциплины</w:t>
      </w: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Финансы </w:t>
      </w: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14/</w:t>
      </w: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»  20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3 г., протокол № 39</w:t>
      </w: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И.о. з</w:t>
      </w:r>
      <w:proofErr w:type="spellStart"/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proofErr w:type="spellEnd"/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кафедрой _________________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Мустафина А.К.</w:t>
      </w:r>
    </w:p>
    <w:p w:rsidR="001772AC" w:rsidRPr="001772AC" w:rsidRDefault="001772AC" w:rsidP="001772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9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>(роспись)</w:t>
      </w:r>
    </w:p>
    <w:p w:rsidR="001772AC" w:rsidRPr="001772AC" w:rsidRDefault="001772AC" w:rsidP="001772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72AC" w:rsidRPr="001772AC" w:rsidRDefault="001772AC" w:rsidP="001772AC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Рекомендовано  методическим бюро 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ВШЭиБ 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15/05</w:t>
      </w:r>
      <w:r w:rsidRPr="001772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 2013 г.,  протокол №_12_</w:t>
      </w: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2AC" w:rsidRPr="001772AC" w:rsidRDefault="001772AC" w:rsidP="001772AC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________________________ </w:t>
      </w:r>
      <w:r w:rsidRPr="001772A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Даулиева Г.Р.</w:t>
      </w: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(роспись)</w:t>
      </w: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1772AC" w:rsidRPr="001772AC" w:rsidRDefault="001772AC" w:rsidP="001772AC">
      <w:pPr>
        <w:jc w:val="center"/>
        <w:rPr>
          <w:rFonts w:ascii="Calibri" w:eastAsia="Times New Roman" w:hAnsi="Calibri" w:cs="Times New Roman"/>
          <w:b/>
          <w:bCs/>
          <w:lang w:val="ru-MO" w:eastAsia="ru-RU"/>
        </w:rPr>
      </w:pPr>
    </w:p>
    <w:p w:rsidR="001772AC" w:rsidRPr="001772AC" w:rsidRDefault="001772AC" w:rsidP="001772AC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lastRenderedPageBreak/>
        <w:t>Содержание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Предисловие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proofErr w:type="spellStart"/>
      <w:r w:rsidRPr="001772AC">
        <w:rPr>
          <w:rFonts w:ascii="Times New Roman" w:eastAsia="Times New Roman" w:hAnsi="Times New Roman" w:cs="Times New Roman"/>
          <w:b/>
          <w:lang w:val="ru-MO" w:eastAsia="ru-RU"/>
        </w:rPr>
        <w:t>Силлабус</w:t>
      </w:r>
      <w:proofErr w:type="spellEnd"/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Краткий конспект лекций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План практических занятий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План заданий СРСП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Вопросы рубежного контроля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Программные вопросы экзамена</w:t>
      </w:r>
    </w:p>
    <w:p w:rsidR="001772AC" w:rsidRPr="001772AC" w:rsidRDefault="001772AC" w:rsidP="001772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Литература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MO"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 w:eastAsia="ru-RU"/>
        </w:rPr>
      </w:pPr>
      <w:r w:rsidRPr="001772AC">
        <w:rPr>
          <w:rFonts w:ascii="Times New Roman" w:eastAsia="Times New Roman" w:hAnsi="Times New Roman" w:cs="Times New Roman"/>
          <w:b/>
          <w:lang w:val="ru-MO" w:eastAsia="ru-RU"/>
        </w:rPr>
        <w:t>Предисловие</w:t>
      </w:r>
      <w:r w:rsidRPr="001772AC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300973" w:rsidRPr="00435070" w:rsidRDefault="001772AC" w:rsidP="00300973">
      <w:pPr>
        <w:tabs>
          <w:tab w:val="left" w:pos="9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 xml:space="preserve">Краткое описание курса: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00973" w:rsidRPr="00435070">
        <w:rPr>
          <w:rFonts w:ascii="Times New Roman" w:eastAsia="Times New Roman" w:hAnsi="Times New Roman" w:cs="Times New Roman"/>
          <w:bCs/>
          <w:sz w:val="24"/>
          <w:szCs w:val="24"/>
        </w:rPr>
        <w:t>Управление государственными финансами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учебная дисциплина, изучаемая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направлению «Финансы»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курс способствует изучению понятий и терминов, сущности и особенностей функционирования категории «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государственные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финансы», ее структурных составляющих – финансовые ресурсы, финансовая система,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государственный бюджет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государственные 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внебюджетные фонды</w:t>
      </w:r>
      <w:r w:rsidR="00300973"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их свойств и принципов функционирования, позволяет овладеть более полным пониманием и усвоением закономерностей и процессов во взаимосвязанных сферах экономики и финансов. 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 xml:space="preserve">Цель преподавания курса </w:t>
      </w:r>
      <w:r w:rsidRPr="001772AC">
        <w:rPr>
          <w:rFonts w:ascii="Times New Roman" w:eastAsia="Times New Roman" w:hAnsi="Times New Roman" w:cs="Times New Roman"/>
          <w:lang w:eastAsia="ru-RU"/>
        </w:rPr>
        <w:t>является глубокое овладение слушателями знаний и методологий эффективного управления операциями на современных финансовых рынках. Наиболее полное усвоение большинства вопросов, рассматриваемых в программе курса, предполагает наличие у студентов твердых знаний по общим курсам экономической теории и международных экономических отношений.</w:t>
      </w:r>
    </w:p>
    <w:p w:rsidR="001772AC" w:rsidRPr="001772AC" w:rsidRDefault="001772AC" w:rsidP="001772A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>Задачами курса</w:t>
      </w:r>
      <w:r w:rsidRPr="001772AC">
        <w:rPr>
          <w:rFonts w:ascii="Times New Roman" w:eastAsia="Times New Roman" w:hAnsi="Times New Roman" w:cs="Times New Roman"/>
          <w:lang w:eastAsia="ru-RU"/>
        </w:rPr>
        <w:t xml:space="preserve"> являются:</w:t>
      </w:r>
    </w:p>
    <w:p w:rsidR="001772AC" w:rsidRPr="001772AC" w:rsidRDefault="001772AC" w:rsidP="001772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AC">
        <w:rPr>
          <w:rFonts w:ascii="Times New Roman" w:eastAsia="Times New Roman" w:hAnsi="Times New Roman" w:cs="Times New Roman"/>
          <w:lang w:eastAsia="ru-RU"/>
        </w:rPr>
        <w:t>изучение различных финансовых институтов предлагаемых ими услуг, методов ценообразования, стилей управления ими, стратегий эффективной деятельности на внутренних и международных финансовых рынках.</w:t>
      </w:r>
    </w:p>
    <w:p w:rsidR="001772AC" w:rsidRPr="001772AC" w:rsidRDefault="001772AC" w:rsidP="001772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AC">
        <w:rPr>
          <w:rFonts w:ascii="Times New Roman" w:eastAsia="Times New Roman" w:hAnsi="Times New Roman" w:cs="Times New Roman"/>
          <w:lang w:eastAsia="ru-RU"/>
        </w:rPr>
        <w:t>изучение деятельности финансовых институтов разных стран;</w:t>
      </w:r>
    </w:p>
    <w:p w:rsidR="001772AC" w:rsidRPr="001772AC" w:rsidRDefault="001772AC" w:rsidP="001772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AC">
        <w:rPr>
          <w:rFonts w:ascii="Times New Roman" w:eastAsia="Times New Roman" w:hAnsi="Times New Roman" w:cs="Times New Roman"/>
          <w:lang w:eastAsia="ru-RU"/>
        </w:rPr>
        <w:t>раскрытие    особенностей    функционирования     финансового    рынка</w:t>
      </w:r>
    </w:p>
    <w:p w:rsidR="001772AC" w:rsidRPr="001772AC" w:rsidRDefault="001772AC" w:rsidP="001772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AC">
        <w:rPr>
          <w:rFonts w:ascii="Times New Roman" w:eastAsia="Times New Roman" w:hAnsi="Times New Roman" w:cs="Times New Roman"/>
          <w:lang w:eastAsia="ru-RU"/>
        </w:rPr>
        <w:t>Казахстана;</w:t>
      </w:r>
    </w:p>
    <w:p w:rsidR="001772AC" w:rsidRPr="001772AC" w:rsidRDefault="001772AC" w:rsidP="001772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AC">
        <w:rPr>
          <w:rFonts w:ascii="Times New Roman" w:eastAsia="Times New Roman" w:hAnsi="Times New Roman" w:cs="Times New Roman"/>
          <w:lang w:eastAsia="ru-RU"/>
        </w:rPr>
        <w:t>изучение      и      анализ     деятельности      финансовых      посредников, профессиональных участников финансовых рынков;</w:t>
      </w:r>
    </w:p>
    <w:p w:rsidR="001772AC" w:rsidRPr="001772AC" w:rsidRDefault="001772AC" w:rsidP="001772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AC">
        <w:rPr>
          <w:rFonts w:ascii="Times New Roman" w:eastAsia="Times New Roman" w:hAnsi="Times New Roman" w:cs="Times New Roman"/>
          <w:lang w:eastAsia="ru-RU"/>
        </w:rPr>
        <w:t>изучение возможностей  и  предназначение финансовых инструментов рынка;</w:t>
      </w:r>
    </w:p>
    <w:p w:rsidR="001772AC" w:rsidRPr="001772AC" w:rsidRDefault="001772AC" w:rsidP="001772A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AC">
        <w:rPr>
          <w:rFonts w:ascii="Times New Roman" w:eastAsia="Times New Roman" w:hAnsi="Times New Roman" w:cs="Times New Roman"/>
          <w:lang w:eastAsia="ru-RU"/>
        </w:rPr>
        <w:t>оценка финансовыми институтами (посредниками) возможных рисков и пути минимизации их негативных последствий.</w:t>
      </w:r>
    </w:p>
    <w:p w:rsidR="001772AC" w:rsidRPr="001772AC" w:rsidRDefault="001772AC" w:rsidP="001772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Курс построен таким образом, что каждый финансовый институт рассматривается в двух аспектах с точки зрения потребителя их услуг и с точки зрения их менеджера.</w:t>
      </w:r>
    </w:p>
    <w:p w:rsidR="001772AC" w:rsidRPr="001772AC" w:rsidRDefault="001772AC" w:rsidP="001772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формы компетенции бакалавра:</w:t>
      </w:r>
      <w:r w:rsidRPr="00177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освоении курса студентам необходимо знать инфраструктуру финансового рынка и его профессиональных участников.  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>Бакалавр должен уметь:</w:t>
      </w:r>
      <w:r w:rsidRPr="001772AC">
        <w:rPr>
          <w:rFonts w:ascii="Times New Roman" w:eastAsia="Times New Roman" w:hAnsi="Times New Roman" w:cs="Times New Roman"/>
          <w:lang w:eastAsia="ru-RU"/>
        </w:rPr>
        <w:t xml:space="preserve"> анализировать деятельность каждого рынка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 xml:space="preserve">Должен овладеть: </w:t>
      </w:r>
    </w:p>
    <w:p w:rsidR="001772AC" w:rsidRPr="001772AC" w:rsidRDefault="001772AC" w:rsidP="001772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772AC">
        <w:rPr>
          <w:rFonts w:ascii="Times New Roman" w:eastAsia="Times New Roman" w:hAnsi="Times New Roman" w:cs="Times New Roman"/>
          <w:lang w:eastAsia="ru-RU"/>
        </w:rPr>
        <w:t>- Знаниями законов РК и законодательные акты РК о финансовом рынке РК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973" w:rsidRPr="00CD2C3F" w:rsidRDefault="00300973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Высшая школа экономики и бизнеса 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 по специальности «5В050800-Учет и аудит  »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4"/>
        <w:gridCol w:w="4927"/>
      </w:tblGrid>
      <w:tr w:rsidR="001772AC" w:rsidRPr="001772AC" w:rsidTr="004510E1">
        <w:tc>
          <w:tcPr>
            <w:tcW w:w="2426" w:type="pct"/>
          </w:tcPr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74" w:type="pct"/>
          </w:tcPr>
          <w:p w:rsidR="001772AC" w:rsidRPr="001772AC" w:rsidRDefault="001772AC" w:rsidP="001772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Ученого совета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Высшей школы экономик и бизнеса 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№_11__от « _17_»__05__ 2013 г.</w:t>
            </w:r>
          </w:p>
          <w:p w:rsidR="001772AC" w:rsidRPr="001772AC" w:rsidRDefault="001772AC" w:rsidP="00177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ВШЭиБ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 </w:t>
            </w:r>
            <w:proofErr w:type="spellStart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Ермекбаева</w:t>
            </w:r>
            <w:proofErr w:type="spellEnd"/>
            <w:r w:rsidRPr="00177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Б.Ж.</w:t>
            </w:r>
          </w:p>
        </w:tc>
      </w:tr>
    </w:tbl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№</w:t>
      </w:r>
      <w:r w:rsidR="00CD2C3F" w:rsidRPr="00CD2C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772AC">
        <w:rPr>
          <w:rFonts w:ascii="Times New Roman" w:eastAsia="Times New Roman" w:hAnsi="Times New Roman" w:cs="Times New Roman"/>
          <w:b/>
          <w:lang w:eastAsia="ru-RU"/>
        </w:rPr>
        <w:t>«</w:t>
      </w:r>
      <w:r w:rsidR="003A5CBE" w:rsidRPr="003A5CBE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Управление государственными финансами</w:t>
      </w:r>
      <w:r w:rsidRPr="001772AC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D2C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UGF </w:t>
      </w:r>
      <w:r w:rsidRPr="00177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 » 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курс, </w:t>
      </w:r>
      <w:proofErr w:type="gramStart"/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/о, семестр -5  (осенний), количество кредитов 3, </w:t>
      </w:r>
    </w:p>
    <w:p w:rsidR="001772AC" w:rsidRPr="001772AC" w:rsidRDefault="001772AC" w:rsidP="00177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дисциплины (элективный) </w:t>
      </w:r>
    </w:p>
    <w:p w:rsidR="001772AC" w:rsidRPr="001772AC" w:rsidRDefault="001772AC" w:rsidP="001772AC">
      <w:pPr>
        <w:tabs>
          <w:tab w:val="left" w:pos="4350"/>
        </w:tabs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 xml:space="preserve">Сведения о преподавателе (лектор) – </w:t>
      </w:r>
      <w:r w:rsidRPr="001772AC">
        <w:rPr>
          <w:rFonts w:ascii="Times New Roman" w:eastAsia="Times New Roman" w:hAnsi="Times New Roman" w:cs="Times New Roman"/>
          <w:lang w:eastAsia="ru-RU"/>
        </w:rPr>
        <w:t>Алиева Б.М.,</w:t>
      </w:r>
      <w:r w:rsidRPr="001772AC">
        <w:rPr>
          <w:rFonts w:ascii="Times New Roman" w:eastAsia="Times New Roman" w:hAnsi="Times New Roman" w:cs="Times New Roman"/>
          <w:bCs/>
          <w:lang w:eastAsia="ru-RU"/>
        </w:rPr>
        <w:t xml:space="preserve"> к.э.н., старший преподаватель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Cs/>
          <w:lang w:eastAsia="ru-RU"/>
        </w:rPr>
        <w:t>Телефон: 87773959101</w:t>
      </w:r>
    </w:p>
    <w:p w:rsidR="001772AC" w:rsidRPr="00435070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val="en-US" w:eastAsia="ru-RU"/>
        </w:rPr>
      </w:pPr>
      <w:proofErr w:type="gramStart"/>
      <w:r w:rsidRPr="001772AC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435070">
        <w:rPr>
          <w:rFonts w:ascii="Times New Roman" w:eastAsia="Times New Roman" w:hAnsi="Times New Roman" w:cs="Times New Roman"/>
          <w:bCs/>
          <w:lang w:val="en-US" w:eastAsia="ru-RU"/>
        </w:rPr>
        <w:t>-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proofErr w:type="gramEnd"/>
      <w:r w:rsidRPr="00435070">
        <w:rPr>
          <w:rFonts w:ascii="Times New Roman" w:eastAsia="Times New Roman" w:hAnsi="Times New Roman" w:cs="Times New Roman"/>
          <w:bCs/>
          <w:lang w:val="en-US" w:eastAsia="ru-RU"/>
        </w:rPr>
        <w:t xml:space="preserve">: 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baglan</w:t>
      </w:r>
      <w:r w:rsidRPr="00435070">
        <w:rPr>
          <w:rFonts w:ascii="Times New Roman" w:eastAsia="Times New Roman" w:hAnsi="Times New Roman" w:cs="Times New Roman"/>
          <w:bCs/>
          <w:lang w:val="en-US" w:eastAsia="ru-RU"/>
        </w:rPr>
        <w:t>_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a</w:t>
      </w:r>
      <w:r w:rsidRPr="00435070">
        <w:rPr>
          <w:rFonts w:ascii="Times New Roman" w:eastAsia="Times New Roman" w:hAnsi="Times New Roman" w:cs="Times New Roman"/>
          <w:bCs/>
          <w:lang w:val="en-US" w:eastAsia="ru-RU"/>
        </w:rPr>
        <w:t>74@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435070">
        <w:rPr>
          <w:rFonts w:ascii="Times New Roman" w:eastAsia="Times New Roman" w:hAnsi="Times New Roman" w:cs="Times New Roman"/>
          <w:bCs/>
          <w:lang w:val="en-US" w:eastAsia="ru-RU"/>
        </w:rPr>
        <w:t>.</w:t>
      </w:r>
      <w:r w:rsidRPr="001772AC">
        <w:rPr>
          <w:rFonts w:ascii="Times New Roman" w:eastAsia="Times New Roman" w:hAnsi="Times New Roman" w:cs="Times New Roman"/>
          <w:bCs/>
          <w:lang w:val="en-US" w:eastAsia="ru-RU"/>
        </w:rPr>
        <w:t>ru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Cs/>
          <w:lang w:eastAsia="ru-RU"/>
        </w:rPr>
        <w:t>050078, г. Алматы, пр. аль-</w:t>
      </w:r>
      <w:proofErr w:type="spellStart"/>
      <w:r w:rsidRPr="001772AC">
        <w:rPr>
          <w:rFonts w:ascii="Times New Roman" w:eastAsia="Times New Roman" w:hAnsi="Times New Roman" w:cs="Times New Roman"/>
          <w:bCs/>
          <w:lang w:eastAsia="ru-RU"/>
        </w:rPr>
        <w:t>Фараби</w:t>
      </w:r>
      <w:proofErr w:type="spellEnd"/>
      <w:r w:rsidRPr="001772AC">
        <w:rPr>
          <w:rFonts w:ascii="Times New Roman" w:eastAsia="Times New Roman" w:hAnsi="Times New Roman" w:cs="Times New Roman"/>
          <w:bCs/>
          <w:lang w:eastAsia="ru-RU"/>
        </w:rPr>
        <w:t xml:space="preserve">, 71, ГУК 3Б, </w:t>
      </w:r>
      <w:proofErr w:type="spellStart"/>
      <w:r w:rsidRPr="001772AC">
        <w:rPr>
          <w:rFonts w:ascii="Times New Roman" w:eastAsia="Times New Roman" w:hAnsi="Times New Roman" w:cs="Times New Roman"/>
          <w:bCs/>
          <w:lang w:eastAsia="ru-RU"/>
        </w:rPr>
        <w:t>каб</w:t>
      </w:r>
      <w:proofErr w:type="spellEnd"/>
      <w:r w:rsidRPr="001772AC">
        <w:rPr>
          <w:rFonts w:ascii="Times New Roman" w:eastAsia="Times New Roman" w:hAnsi="Times New Roman" w:cs="Times New Roman"/>
          <w:bCs/>
          <w:lang w:eastAsia="ru-RU"/>
        </w:rPr>
        <w:t>. 343, кафедра «Финансы»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772AC">
        <w:rPr>
          <w:rFonts w:ascii="Times New Roman" w:eastAsia="Times New Roman" w:hAnsi="Times New Roman" w:cs="Times New Roman"/>
          <w:bCs/>
          <w:lang w:eastAsia="ru-RU"/>
        </w:rPr>
        <w:t>Тел.: 8 (727) 3773338 (</w:t>
      </w:r>
      <w:proofErr w:type="spellStart"/>
      <w:r w:rsidRPr="001772AC">
        <w:rPr>
          <w:rFonts w:ascii="Times New Roman" w:eastAsia="Times New Roman" w:hAnsi="Times New Roman" w:cs="Times New Roman"/>
          <w:bCs/>
          <w:lang w:eastAsia="ru-RU"/>
        </w:rPr>
        <w:t>аб</w:t>
      </w:r>
      <w:proofErr w:type="spellEnd"/>
      <w:r w:rsidRPr="001772AC">
        <w:rPr>
          <w:rFonts w:ascii="Times New Roman" w:eastAsia="Times New Roman" w:hAnsi="Times New Roman" w:cs="Times New Roman"/>
          <w:bCs/>
          <w:lang w:eastAsia="ru-RU"/>
        </w:rPr>
        <w:t xml:space="preserve">. 1252) </w:t>
      </w: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5070" w:rsidRPr="00435070" w:rsidRDefault="00435070" w:rsidP="00435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Пререквизиты</w:t>
      </w:r>
      <w:proofErr w:type="spellEnd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Успешному освоению курса «</w:t>
      </w:r>
      <w:r w:rsidRPr="00435070">
        <w:rPr>
          <w:rFonts w:ascii="Times New Roman" w:eastAsia="Times New Roman" w:hAnsi="Times New Roman" w:cs="Times New Roman"/>
          <w:bCs/>
          <w:sz w:val="24"/>
          <w:szCs w:val="24"/>
        </w:rPr>
        <w:t>Управление государственными финансами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предшествует глубокое изучение и понимание теоретических основ дисциплин «Экономическая теория», «Деньги, кредит, банки», «Финансы», «Международная экономика» и других смежных дисциплин, изучаемых ранее в </w:t>
      </w:r>
      <w:proofErr w:type="spellStart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бакалавриате</w:t>
      </w:r>
      <w:proofErr w:type="spellEnd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5070" w:rsidRPr="00435070" w:rsidRDefault="00435070" w:rsidP="00435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Постреквизиты</w:t>
      </w:r>
      <w:proofErr w:type="spellEnd"/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дисциплины: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 усвоение теоретических знаний, природы и специфики 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государственных 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 как основы их дальнейшего  практического применения взаимосвязано с последующими дисциплинами, изучаемыми в магистратуре: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Мировые финансовые рынки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Бизнес планирование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Финансовый анализ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«Финансовый менеджмент» (продвинутый курс),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Ценные бумаги и фондовый рынок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35070" w:rsidRPr="00435070" w:rsidRDefault="00435070" w:rsidP="00435070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070" w:rsidRPr="00435070" w:rsidRDefault="00435070" w:rsidP="00435070">
      <w:pPr>
        <w:tabs>
          <w:tab w:val="left" w:pos="918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435070">
        <w:rPr>
          <w:rFonts w:ascii="Times New Roman" w:eastAsia="Times New Roman" w:hAnsi="Times New Roman" w:cs="Times New Roman"/>
          <w:bCs/>
          <w:sz w:val="24"/>
          <w:szCs w:val="24"/>
        </w:rPr>
        <w:t>Управление государственными финансами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учебная дисциплина, изучаемая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направлению «Финансы»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Данный курс способствует изучению понятий и терминов, сущности и особенностей функционирования категории «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государственные 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финансы», ее структурных составляющих – финансовые ресурсы, финансовая система, 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государственный бюджет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государственные </w:t>
      </w:r>
      <w:r w:rsidRPr="004350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внебюджетные фонды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т.д., их свойств и принципов функционирования, позволяет овладеть более полным пониманием и усвоением закономерностей и процессов во взаимосвязанных сферах экономики и финансов. </w:t>
      </w:r>
    </w:p>
    <w:p w:rsidR="00435070" w:rsidRPr="001772AC" w:rsidRDefault="00435070" w:rsidP="00435070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772AC">
        <w:rPr>
          <w:rFonts w:ascii="Times New Roman" w:eastAsia="Times New Roman" w:hAnsi="Times New Roman" w:cs="Times New Roman"/>
          <w:b/>
          <w:lang w:eastAsia="ru-RU"/>
        </w:rPr>
        <w:t>Цели и задачи курса</w:t>
      </w:r>
    </w:p>
    <w:p w:rsidR="00435070" w:rsidRPr="00435070" w:rsidRDefault="00435070" w:rsidP="00435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дисциплины государственные финансы состоит в том, чтобы дать углубленное представление магистрантам о роли и значении государственных финансов в общем кругообороте финансовых </w:t>
      </w:r>
      <w:proofErr w:type="gramStart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proofErr w:type="gramEnd"/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государственном, так и на международном уровне, а также комплекс современных знаний, умений и навыков, необходимых для понимания механизма функционирования финансовой системы, влияния ее компонентов на социально – экономическое развитие, на экономическую </w:t>
      </w:r>
      <w:r w:rsidRPr="00435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 хозяйствующих субъектов и систематизированной методологии использования финансовых инструментов анализа, способного сформировать у них экономическое мышление</w:t>
      </w:r>
    </w:p>
    <w:p w:rsidR="00435070" w:rsidRPr="00435070" w:rsidRDefault="00435070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5070" w:rsidRPr="00435070" w:rsidRDefault="00435070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35070" w:rsidRPr="00435070" w:rsidRDefault="00435070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25AB1" w:rsidRPr="00C25AB1" w:rsidRDefault="00C25AB1" w:rsidP="00C2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25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5661"/>
        <w:gridCol w:w="1001"/>
        <w:gridCol w:w="1802"/>
      </w:tblGrid>
      <w:tr w:rsidR="00C25AB1" w:rsidRPr="00C25AB1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25AB1" w:rsidRPr="00C25AB1" w:rsidTr="004510E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91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1</w:t>
            </w:r>
            <w:r w:rsidRPr="00913A78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 </w:t>
            </w:r>
            <w:r w:rsidR="00913A78" w:rsidRPr="00913A78">
              <w:rPr>
                <w:rFonts w:ascii="Times New Roman" w:hAnsi="Times New Roman" w:cs="Times New Roman"/>
                <w:b/>
                <w:lang w:val="kk-KZ"/>
              </w:rPr>
              <w:t>Ф</w:t>
            </w:r>
            <w:proofErr w:type="spellStart"/>
            <w:r w:rsidR="00913A78" w:rsidRPr="00913A78">
              <w:rPr>
                <w:rFonts w:ascii="Times New Roman" w:hAnsi="Times New Roman" w:cs="Times New Roman"/>
                <w:b/>
              </w:rPr>
              <w:t>инансовая</w:t>
            </w:r>
            <w:proofErr w:type="spellEnd"/>
            <w:r w:rsidR="00913A78" w:rsidRPr="00913A78">
              <w:rPr>
                <w:rFonts w:ascii="Times New Roman" w:hAnsi="Times New Roman" w:cs="Times New Roman"/>
                <w:b/>
              </w:rPr>
              <w:t xml:space="preserve"> система Республики Казахстан</w:t>
            </w:r>
          </w:p>
        </w:tc>
      </w:tr>
      <w:tr w:rsidR="00C25AB1" w:rsidRPr="00C25AB1" w:rsidTr="004510E1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1. </w:t>
            </w:r>
            <w:r w:rsidR="000572EC" w:rsidRPr="00913A78">
              <w:rPr>
                <w:rFonts w:ascii="Times New Roman" w:hAnsi="Times New Roman" w:cs="Times New Roman"/>
                <w:lang w:val="kk-KZ"/>
              </w:rPr>
              <w:t>Ф</w:t>
            </w:r>
            <w:proofErr w:type="spellStart"/>
            <w:r w:rsidR="000572EC" w:rsidRPr="00913A78">
              <w:rPr>
                <w:rFonts w:ascii="Times New Roman" w:hAnsi="Times New Roman" w:cs="Times New Roman"/>
              </w:rPr>
              <w:t>инансовая</w:t>
            </w:r>
            <w:proofErr w:type="spellEnd"/>
            <w:r w:rsidR="000572EC" w:rsidRPr="00913A78">
              <w:rPr>
                <w:rFonts w:ascii="Times New Roman" w:hAnsi="Times New Roman" w:cs="Times New Roman"/>
              </w:rPr>
              <w:t xml:space="preserve"> система Республики Казахстан. общая характеристика государственных финансов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1C30D3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 занятие 1.</w:t>
            </w:r>
            <w:r w:rsidRPr="00913A78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 </w:t>
            </w:r>
            <w:r w:rsidR="001C30D3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финансовой системы Республики Казахстан.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C25AB1" w:rsidTr="004510E1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1C30D3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1. </w:t>
            </w:r>
            <w:r w:rsidR="001C30D3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 макроэкономической ситуации в 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C25AB1" w:rsidTr="004510E1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2. </w:t>
            </w:r>
            <w:r w:rsidR="000572EC" w:rsidRPr="00913A78">
              <w:rPr>
                <w:rFonts w:ascii="Times New Roman" w:hAnsi="Times New Roman" w:cs="Times New Roman"/>
              </w:rPr>
              <w:t>Государственные доходы и расходы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1C30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2.</w:t>
            </w:r>
            <w:r w:rsidRPr="00913A7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</w:t>
            </w:r>
            <w:r w:rsidR="001C30D3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периодической печати: подготовить аннотацию статьи, раскрывающую вопросы совершенствования  </w:t>
            </w:r>
            <w:r w:rsidR="001C30D3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мобилизации</w:t>
            </w:r>
            <w:r w:rsidR="001C30D3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доходов и расходов</w:t>
            </w:r>
            <w:r w:rsidR="001C30D3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C25AB1" w:rsidTr="004510E1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D627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2.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1C30D3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аннотацию статьи, раскрывающую вопросы </w:t>
            </w:r>
            <w:r w:rsidR="00D6276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30D3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зменени</w:t>
            </w:r>
            <w:r w:rsidR="00D6276C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</w:t>
            </w:r>
            <w:r w:rsidR="001C30D3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налоговом кодексе</w:t>
            </w:r>
            <w:r w:rsidR="001C30D3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6276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C25AB1" w:rsidTr="004510E1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3. </w:t>
            </w:r>
            <w:r w:rsidR="000572EC" w:rsidRPr="00913A78">
              <w:rPr>
                <w:rFonts w:ascii="Times New Roman" w:hAnsi="Times New Roman" w:cs="Times New Roman"/>
              </w:rPr>
              <w:t xml:space="preserve">Функционирование бюджетной системы республики </w:t>
            </w:r>
            <w:r w:rsidR="00677BC6" w:rsidRPr="00913A78">
              <w:rPr>
                <w:rFonts w:ascii="Times New Roman" w:hAnsi="Times New Roman" w:cs="Times New Roman"/>
              </w:rPr>
              <w:t>казахстанское</w:t>
            </w:r>
            <w:r w:rsidR="000572EC" w:rsidRPr="00913A78">
              <w:rPr>
                <w:rFonts w:ascii="Times New Roman" w:hAnsi="Times New Roman" w:cs="Times New Roman"/>
              </w:rPr>
              <w:t xml:space="preserve"> бюджетное устройство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677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3.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D6276C" w:rsidRPr="00913A78">
              <w:rPr>
                <w:rFonts w:ascii="Times New Roman" w:hAnsi="Times New Roman" w:cs="Times New Roman"/>
              </w:rPr>
              <w:t>Функционирование бюджетной системы республики</w:t>
            </w:r>
            <w:proofErr w:type="gramStart"/>
            <w:r w:rsidR="00D6276C" w:rsidRPr="00913A78">
              <w:rPr>
                <w:rFonts w:ascii="Times New Roman" w:hAnsi="Times New Roman" w:cs="Times New Roman"/>
              </w:rPr>
              <w:t xml:space="preserve"> </w:t>
            </w:r>
            <w:r w:rsidR="00677BC6" w:rsidRPr="00913A78">
              <w:rPr>
                <w:rFonts w:ascii="Times New Roman" w:hAnsi="Times New Roman" w:cs="Times New Roman"/>
              </w:rPr>
              <w:t>,</w:t>
            </w:r>
            <w:proofErr w:type="gramEnd"/>
            <w:r w:rsidR="00D6276C" w:rsidRPr="00913A78">
              <w:rPr>
                <w:rFonts w:ascii="Times New Roman" w:hAnsi="Times New Roman" w:cs="Times New Roman"/>
              </w:rPr>
              <w:t>казахстан</w:t>
            </w:r>
            <w:r w:rsidR="00677BC6" w:rsidRPr="00913A78">
              <w:rPr>
                <w:rFonts w:ascii="Times New Roman" w:hAnsi="Times New Roman" w:cs="Times New Roman"/>
              </w:rPr>
              <w:t>ское</w:t>
            </w:r>
            <w:r w:rsidR="00D6276C" w:rsidRPr="00913A78">
              <w:rPr>
                <w:rFonts w:ascii="Times New Roman" w:hAnsi="Times New Roman" w:cs="Times New Roman"/>
              </w:rPr>
              <w:t xml:space="preserve"> бюджетное устройство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C25AB1" w:rsidTr="004510E1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D627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СРСП 3.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D6276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реферат по темам «Функционирование бюджетной системы Республики Казахстан» «Бюджетное устройство», «Бюджетный кодекс как правовая основа бюджетной системы».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C25AB1" w:rsidTr="004510E1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45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2 </w:t>
            </w:r>
            <w:r w:rsidR="004510E1" w:rsidRPr="00913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4510E1" w:rsidRPr="00913A78">
              <w:rPr>
                <w:rFonts w:ascii="Times New Roman" w:hAnsi="Times New Roman" w:cs="Times New Roman"/>
                <w:b/>
              </w:rPr>
              <w:t>юджетная классификация</w:t>
            </w:r>
          </w:p>
        </w:tc>
      </w:tr>
      <w:tr w:rsidR="00C25AB1" w:rsidRPr="00C25AB1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4. </w:t>
            </w:r>
            <w:r w:rsidR="000572EC" w:rsidRPr="00913A78">
              <w:rPr>
                <w:rFonts w:ascii="Times New Roman" w:hAnsi="Times New Roman" w:cs="Times New Roman"/>
                <w:caps/>
                <w:lang w:val="kk-KZ"/>
              </w:rPr>
              <w:t>Н</w:t>
            </w:r>
            <w:proofErr w:type="spellStart"/>
            <w:r w:rsidR="000572EC" w:rsidRPr="00913A78">
              <w:rPr>
                <w:rFonts w:ascii="Times New Roman" w:hAnsi="Times New Roman" w:cs="Times New Roman"/>
              </w:rPr>
              <w:t>ациональный</w:t>
            </w:r>
            <w:proofErr w:type="spellEnd"/>
            <w:r w:rsidR="000572EC" w:rsidRPr="00913A78">
              <w:rPr>
                <w:rFonts w:ascii="Times New Roman" w:hAnsi="Times New Roman" w:cs="Times New Roman"/>
              </w:rPr>
              <w:t xml:space="preserve"> фонд Республики Казахстан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4.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B15DEF" w:rsidRPr="00913A78">
              <w:rPr>
                <w:rFonts w:ascii="Times New Roman" w:hAnsi="Times New Roman" w:cs="Times New Roman"/>
                <w:caps/>
                <w:lang w:val="kk-KZ"/>
              </w:rPr>
              <w:t>Н</w:t>
            </w:r>
            <w:proofErr w:type="spellStart"/>
            <w:r w:rsidR="00B15DEF" w:rsidRPr="00913A78">
              <w:rPr>
                <w:rFonts w:ascii="Times New Roman" w:hAnsi="Times New Roman" w:cs="Times New Roman"/>
              </w:rPr>
              <w:t>ациональный</w:t>
            </w:r>
            <w:proofErr w:type="spellEnd"/>
            <w:r w:rsidR="00B15DEF" w:rsidRPr="00913A78">
              <w:rPr>
                <w:rFonts w:ascii="Times New Roman" w:hAnsi="Times New Roman" w:cs="Times New Roman"/>
              </w:rPr>
              <w:t xml:space="preserve"> фонд Республики Казахстан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C25AB1" w:rsidTr="004510E1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4. </w:t>
            </w:r>
            <w:r w:rsidR="00B15DEF" w:rsidRPr="00913A78">
              <w:rPr>
                <w:rFonts w:ascii="Times New Roman" w:hAnsi="Times New Roman" w:cs="Times New Roman"/>
              </w:rPr>
              <w:t xml:space="preserve">Проанализировать состав и структуру активов </w:t>
            </w:r>
            <w:proofErr w:type="spellStart"/>
            <w:r w:rsidR="00B15DEF" w:rsidRPr="00913A78">
              <w:rPr>
                <w:rFonts w:ascii="Times New Roman" w:hAnsi="Times New Roman" w:cs="Times New Roman"/>
              </w:rPr>
              <w:t>Национальн</w:t>
            </w:r>
            <w:proofErr w:type="spellEnd"/>
            <w:r w:rsidR="00B15DEF" w:rsidRPr="00913A78">
              <w:rPr>
                <w:rFonts w:ascii="Times New Roman" w:hAnsi="Times New Roman" w:cs="Times New Roman"/>
                <w:lang w:val="kk-KZ"/>
              </w:rPr>
              <w:t>ого</w:t>
            </w:r>
            <w:r w:rsidR="00B15DEF" w:rsidRPr="00913A78">
              <w:rPr>
                <w:rFonts w:ascii="Times New Roman" w:hAnsi="Times New Roman" w:cs="Times New Roman"/>
              </w:rPr>
              <w:t xml:space="preserve"> фонд</w:t>
            </w:r>
            <w:r w:rsidR="00B15DEF" w:rsidRPr="00913A78">
              <w:rPr>
                <w:rFonts w:ascii="Times New Roman" w:hAnsi="Times New Roman" w:cs="Times New Roman"/>
                <w:lang w:val="kk-KZ"/>
              </w:rPr>
              <w:t>а</w:t>
            </w:r>
            <w:r w:rsidR="00B15DEF" w:rsidRPr="00913A78">
              <w:rPr>
                <w:rFonts w:ascii="Times New Roman" w:hAnsi="Times New Roman" w:cs="Times New Roman"/>
              </w:rPr>
              <w:t xml:space="preserve"> Республики Казахстан РК за последние четыре года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C25AB1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5.  </w:t>
            </w:r>
            <w:r w:rsidR="000572EC" w:rsidRPr="00913A78">
              <w:rPr>
                <w:rFonts w:ascii="Times New Roman" w:hAnsi="Times New Roman" w:cs="Times New Roman"/>
              </w:rPr>
              <w:t>Единая бюджетная классификация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5. 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B15DEF" w:rsidRPr="00913A78">
              <w:rPr>
                <w:rFonts w:ascii="Times New Roman" w:hAnsi="Times New Roman" w:cs="Times New Roman"/>
              </w:rPr>
              <w:t>Единая бюджетная классификация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4. </w:t>
            </w:r>
            <w:r w:rsidR="00B15DEF" w:rsidRPr="00913A78">
              <w:rPr>
                <w:rFonts w:ascii="Times New Roman" w:hAnsi="Times New Roman" w:cs="Times New Roman"/>
              </w:rPr>
              <w:t xml:space="preserve">Дискуссия по темам «Единая бюджетная классификация», «Экономическая классификация </w:t>
            </w:r>
            <w:r w:rsidR="00B15DEF" w:rsidRPr="00913A78">
              <w:rPr>
                <w:rFonts w:ascii="Times New Roman" w:hAnsi="Times New Roman" w:cs="Times New Roman"/>
              </w:rPr>
              <w:lastRenderedPageBreak/>
              <w:t>расходов бюджета»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C25AB1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120" w:line="240" w:lineRule="auto"/>
              <w:ind w:right="42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Лекция 6. </w:t>
            </w:r>
            <w:r w:rsidR="000572EC" w:rsidRPr="00913A78">
              <w:rPr>
                <w:rFonts w:ascii="Times New Roman" w:hAnsi="Times New Roman" w:cs="Times New Roman"/>
                <w:lang w:val="kk-KZ"/>
              </w:rPr>
              <w:t>Ф</w:t>
            </w:r>
            <w:proofErr w:type="spellStart"/>
            <w:r w:rsidR="000572EC" w:rsidRPr="00913A78">
              <w:rPr>
                <w:rFonts w:ascii="Times New Roman" w:hAnsi="Times New Roman" w:cs="Times New Roman"/>
              </w:rPr>
              <w:t>инансовая</w:t>
            </w:r>
            <w:proofErr w:type="spellEnd"/>
            <w:r w:rsidR="000572EC" w:rsidRPr="00913A78">
              <w:rPr>
                <w:rFonts w:ascii="Times New Roman" w:hAnsi="Times New Roman" w:cs="Times New Roman"/>
              </w:rPr>
              <w:t xml:space="preserve"> устойчивость бюджетов: методы определения и финансовые показатели. Налоговая система Республики Казахстан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 занятие 6.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B15DEF" w:rsidRPr="00913A78">
              <w:rPr>
                <w:rFonts w:ascii="Times New Roman" w:hAnsi="Times New Roman" w:cs="Times New Roman"/>
                <w:lang w:val="kk-KZ"/>
              </w:rPr>
              <w:t>Ф</w:t>
            </w:r>
            <w:proofErr w:type="spellStart"/>
            <w:r w:rsidR="00B15DEF" w:rsidRPr="00913A78">
              <w:rPr>
                <w:rFonts w:ascii="Times New Roman" w:hAnsi="Times New Roman" w:cs="Times New Roman"/>
              </w:rPr>
              <w:t>инансовая</w:t>
            </w:r>
            <w:proofErr w:type="spellEnd"/>
            <w:r w:rsidR="00B15DEF" w:rsidRPr="00913A78">
              <w:rPr>
                <w:rFonts w:ascii="Times New Roman" w:hAnsi="Times New Roman" w:cs="Times New Roman"/>
              </w:rPr>
              <w:t xml:space="preserve"> устойчивость бюджетов: методы определения и финансовые показатели. Налоговая система Республики Казахстан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C25AB1" w:rsidTr="004510E1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6. </w:t>
            </w:r>
            <w:r w:rsidR="00B15DEF" w:rsidRPr="00913A78">
              <w:rPr>
                <w:rFonts w:ascii="Times New Roman" w:hAnsi="Times New Roman" w:cs="Times New Roman"/>
              </w:rPr>
              <w:t xml:space="preserve">Обзор периодической печати: прокомментировать состав и структуру доходов </w:t>
            </w:r>
            <w:r w:rsidR="00B15DEF" w:rsidRPr="00913A78">
              <w:rPr>
                <w:rFonts w:ascii="Times New Roman" w:hAnsi="Times New Roman" w:cs="Times New Roman"/>
                <w:lang w:val="kk-KZ"/>
              </w:rPr>
              <w:t>государственного бюджета</w:t>
            </w:r>
            <w:r w:rsidR="00B15DEF" w:rsidRPr="00913A78">
              <w:rPr>
                <w:rFonts w:ascii="Times New Roman" w:hAnsi="Times New Roman" w:cs="Times New Roman"/>
              </w:rPr>
              <w:t>: налоговых и неналоговых поступлении</w:t>
            </w:r>
            <w:r w:rsidR="00B15DEF" w:rsidRPr="00913A78">
              <w:rPr>
                <w:rFonts w:ascii="Times New Roman" w:hAnsi="Times New Roman" w:cs="Times New Roman"/>
                <w:lang w:val="kk-KZ"/>
              </w:rPr>
              <w:t xml:space="preserve"> в бюджет, поступлении от  продажи основного капитала, поступлении официальных трансферто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C25AB1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C25AB1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1-7 неделя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C25AB1" w:rsidRPr="00C25AB1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451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Модуль 3. </w:t>
            </w:r>
            <w:r w:rsidR="004510E1" w:rsidRPr="00913A78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М</w:t>
            </w:r>
            <w:r w:rsidR="004510E1" w:rsidRPr="00913A78">
              <w:rPr>
                <w:rFonts w:ascii="Times New Roman" w:hAnsi="Times New Roman" w:cs="Times New Roman"/>
                <w:b/>
              </w:rPr>
              <w:t>етод</w:t>
            </w:r>
            <w:r w:rsidR="00913A78" w:rsidRPr="00913A78">
              <w:rPr>
                <w:rFonts w:ascii="Times New Roman" w:hAnsi="Times New Roman" w:cs="Times New Roman"/>
                <w:b/>
              </w:rPr>
              <w:t>ы</w:t>
            </w:r>
            <w:r w:rsidR="004510E1" w:rsidRPr="00913A78">
              <w:rPr>
                <w:rFonts w:ascii="Times New Roman" w:hAnsi="Times New Roman" w:cs="Times New Roman"/>
                <w:b/>
              </w:rPr>
              <w:t xml:space="preserve"> составления </w:t>
            </w:r>
            <w:r w:rsidR="004510E1" w:rsidRPr="00913A78">
              <w:rPr>
                <w:rFonts w:ascii="Times New Roman" w:hAnsi="Times New Roman" w:cs="Times New Roman"/>
                <w:b/>
                <w:lang w:val="kk-KZ"/>
              </w:rPr>
              <w:t>бюджета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7. </w:t>
            </w:r>
            <w:r w:rsidR="000572EC" w:rsidRPr="00913A78"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 w:rsidR="000572EC" w:rsidRPr="00913A78">
              <w:rPr>
                <w:rFonts w:ascii="Times New Roman" w:hAnsi="Times New Roman" w:cs="Times New Roman"/>
              </w:rPr>
              <w:t>асходы</w:t>
            </w:r>
            <w:proofErr w:type="spellEnd"/>
            <w:r w:rsidR="000572EC" w:rsidRPr="00913A78">
              <w:rPr>
                <w:rFonts w:ascii="Times New Roman" w:hAnsi="Times New Roman" w:cs="Times New Roman"/>
              </w:rPr>
              <w:t xml:space="preserve"> бюджета: программно-целевой метод составления </w:t>
            </w:r>
            <w:r w:rsidR="000572EC" w:rsidRPr="00913A78">
              <w:rPr>
                <w:rFonts w:ascii="Times New Roman" w:hAnsi="Times New Roman" w:cs="Times New Roman"/>
                <w:lang w:val="kk-KZ"/>
              </w:rPr>
              <w:t xml:space="preserve">бюджета </w:t>
            </w:r>
            <w:r w:rsidR="000572EC" w:rsidRPr="00913A78">
              <w:rPr>
                <w:rFonts w:ascii="Times New Roman" w:hAnsi="Times New Roman" w:cs="Times New Roman"/>
              </w:rPr>
              <w:t>и оценка результативности</w:t>
            </w:r>
            <w:r w:rsidR="000572EC" w:rsidRPr="00913A78">
              <w:rPr>
                <w:rFonts w:ascii="Times New Roman" w:hAnsi="Times New Roman" w:cs="Times New Roman"/>
                <w:lang w:val="kk-KZ"/>
              </w:rPr>
              <w:t xml:space="preserve"> бюджетных программ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 занятие 7. </w:t>
            </w:r>
            <w:r w:rsidR="006F4FDA" w:rsidRPr="00913A78"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 w:rsidR="006F4FDA" w:rsidRPr="00913A78">
              <w:rPr>
                <w:rFonts w:ascii="Times New Roman" w:hAnsi="Times New Roman" w:cs="Times New Roman"/>
              </w:rPr>
              <w:t>асходы</w:t>
            </w:r>
            <w:proofErr w:type="spellEnd"/>
            <w:r w:rsidR="006F4FDA" w:rsidRPr="00913A78">
              <w:rPr>
                <w:rFonts w:ascii="Times New Roman" w:hAnsi="Times New Roman" w:cs="Times New Roman"/>
              </w:rPr>
              <w:t xml:space="preserve"> бюджета: программно-целевой метод составления </w:t>
            </w:r>
            <w:r w:rsidR="006F4FDA" w:rsidRPr="00913A78">
              <w:rPr>
                <w:rFonts w:ascii="Times New Roman" w:hAnsi="Times New Roman" w:cs="Times New Roman"/>
                <w:lang w:val="kk-KZ"/>
              </w:rPr>
              <w:t xml:space="preserve">бюджета </w:t>
            </w:r>
            <w:r w:rsidR="006F4FDA" w:rsidRPr="00913A78">
              <w:rPr>
                <w:rFonts w:ascii="Times New Roman" w:hAnsi="Times New Roman" w:cs="Times New Roman"/>
              </w:rPr>
              <w:t>и оценка результативности</w:t>
            </w:r>
            <w:r w:rsidR="006F4FDA" w:rsidRPr="00913A78">
              <w:rPr>
                <w:rFonts w:ascii="Times New Roman" w:hAnsi="Times New Roman" w:cs="Times New Roman"/>
                <w:lang w:val="kk-KZ"/>
              </w:rPr>
              <w:t xml:space="preserve"> бюджетных программ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FDA" w:rsidRPr="00913A78" w:rsidRDefault="00C25AB1" w:rsidP="006F4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7. </w:t>
            </w:r>
            <w:r w:rsidR="006F4FDA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пояснительную записку по теме «Расходы бюджета:  программно-целевой метод составления </w:t>
            </w:r>
            <w:r w:rsidR="006F4FDA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бюджета </w:t>
            </w:r>
            <w:r w:rsidR="006F4FDA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6F4FDA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</w:t>
            </w:r>
            <w:proofErr w:type="spellEnd"/>
            <w:r w:rsidR="006F4FDA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6F4FDA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результативности</w:t>
            </w:r>
            <w:r w:rsidR="006F4FDA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бюджетных программ»</w:t>
            </w:r>
          </w:p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6</w:t>
            </w:r>
          </w:p>
        </w:tc>
      </w:tr>
      <w:tr w:rsidR="00C25AB1" w:rsidRPr="00C25AB1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8.</w:t>
            </w:r>
            <w:r w:rsidR="000572EC" w:rsidRPr="00913A78">
              <w:rPr>
                <w:rFonts w:ascii="Times New Roman" w:hAnsi="Times New Roman" w:cs="Times New Roman"/>
                <w:lang w:val="kk-KZ"/>
              </w:rPr>
              <w:t xml:space="preserve"> М</w:t>
            </w:r>
            <w:proofErr w:type="spellStart"/>
            <w:r w:rsidR="000572EC" w:rsidRPr="00913A78">
              <w:rPr>
                <w:rFonts w:ascii="Times New Roman" w:hAnsi="Times New Roman" w:cs="Times New Roman"/>
              </w:rPr>
              <w:t>ежбюджетные</w:t>
            </w:r>
            <w:proofErr w:type="spellEnd"/>
            <w:r w:rsidR="000572EC" w:rsidRPr="00913A78">
              <w:rPr>
                <w:rFonts w:ascii="Times New Roman" w:hAnsi="Times New Roman" w:cs="Times New Roman"/>
              </w:rPr>
              <w:t xml:space="preserve"> отношения и распределение поступлений и расходов между уровнями бюджетов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8.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6F4FDA" w:rsidRPr="00913A78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="006F4FDA" w:rsidRPr="00913A78">
              <w:rPr>
                <w:rFonts w:ascii="Times New Roman" w:hAnsi="Times New Roman" w:cs="Times New Roman"/>
              </w:rPr>
              <w:t>ежбюджетные</w:t>
            </w:r>
            <w:proofErr w:type="spellEnd"/>
            <w:r w:rsidR="006F4FDA" w:rsidRPr="00913A78">
              <w:rPr>
                <w:rFonts w:ascii="Times New Roman" w:hAnsi="Times New Roman" w:cs="Times New Roman"/>
              </w:rPr>
              <w:t xml:space="preserve"> отношения и распределение поступлений и расходов между уровнями бюджетов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8. </w:t>
            </w:r>
            <w:r w:rsidR="006F4FDA" w:rsidRPr="00913A78">
              <w:rPr>
                <w:rFonts w:ascii="Times New Roman" w:hAnsi="Times New Roman" w:cs="Times New Roman"/>
              </w:rPr>
              <w:t xml:space="preserve">Обзор законодательных документов по проблемам межбюджетных </w:t>
            </w:r>
            <w:proofErr w:type="gramStart"/>
            <w:r w:rsidR="006F4FDA" w:rsidRPr="00913A78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="006F4FDA" w:rsidRPr="00913A78">
              <w:rPr>
                <w:rFonts w:ascii="Times New Roman" w:hAnsi="Times New Roman" w:cs="Times New Roman"/>
              </w:rPr>
              <w:t xml:space="preserve"> и распределения поступлений и расходов  между уровнями бюджетной системы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6</w:t>
            </w:r>
          </w:p>
        </w:tc>
      </w:tr>
      <w:tr w:rsidR="00C25AB1" w:rsidRPr="00C25AB1" w:rsidTr="004510E1"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 xml:space="preserve">Модуль 4. </w:t>
            </w:r>
            <w:r w:rsidR="00913A78" w:rsidRPr="00913A78">
              <w:rPr>
                <w:rFonts w:ascii="Times New Roman" w:hAnsi="Times New Roman" w:cs="Times New Roman"/>
                <w:b/>
                <w:lang w:val="kk-KZ"/>
              </w:rPr>
              <w:t>Бюджетный процесс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-10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72EC" w:rsidRPr="00913A78">
              <w:rPr>
                <w:rFonts w:ascii="Times New Roman" w:hAnsi="Times New Roman" w:cs="Times New Roman"/>
                <w:lang w:val="kk-KZ"/>
              </w:rPr>
              <w:t>Бюджетный процесс и роль казначейства в исполнении бюджета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="000572EC"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;5</w:t>
            </w: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6F4FDA" w:rsidRPr="00913A78">
              <w:rPr>
                <w:rFonts w:ascii="Times New Roman" w:hAnsi="Times New Roman" w:cs="Times New Roman"/>
                <w:lang w:val="kk-KZ"/>
              </w:rPr>
              <w:t xml:space="preserve">Работа в малых группах. Группы по «составлению», «рассмотрению», «утверждению», «исполнению» бюджетов 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6F4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F4FDA" w:rsidRPr="00913A78">
              <w:rPr>
                <w:rFonts w:ascii="Times New Roman" w:hAnsi="Times New Roman" w:cs="Times New Roman"/>
              </w:rPr>
              <w:t>Обзор за 2010-2012 годы по проблемам дефицита государственного бюджета: формы и методы управления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7</w:t>
            </w:r>
            <w:r w:rsidR="000572EC"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;7</w:t>
            </w:r>
          </w:p>
        </w:tc>
      </w:tr>
      <w:tr w:rsidR="00C25AB1" w:rsidRPr="00C25AB1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05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572EC" w:rsidRPr="00913A78"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="000572EC" w:rsidRPr="00913A78">
              <w:rPr>
                <w:rFonts w:ascii="Times New Roman" w:hAnsi="Times New Roman" w:cs="Times New Roman"/>
              </w:rPr>
              <w:t>ефицит</w:t>
            </w:r>
            <w:proofErr w:type="spellEnd"/>
            <w:r w:rsidR="000572EC" w:rsidRPr="00913A78">
              <w:rPr>
                <w:rFonts w:ascii="Times New Roman" w:hAnsi="Times New Roman" w:cs="Times New Roman"/>
              </w:rPr>
              <w:t xml:space="preserve"> государственного бюджета: формы и методы управления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1-12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0572EC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;5</w:t>
            </w: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1-12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0572EC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7</w:t>
            </w: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;7</w:t>
            </w:r>
          </w:p>
        </w:tc>
      </w:tr>
      <w:tr w:rsidR="00C25AB1" w:rsidRPr="00C25AB1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05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572EC" w:rsidRPr="00913A78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="000572EC" w:rsidRPr="00913A78">
              <w:rPr>
                <w:rFonts w:ascii="Times New Roman" w:hAnsi="Times New Roman" w:cs="Times New Roman"/>
                <w:color w:val="242424"/>
              </w:rPr>
              <w:t>оциально</w:t>
            </w:r>
            <w:proofErr w:type="spellEnd"/>
            <w:r w:rsidR="000572EC" w:rsidRPr="00913A78">
              <w:rPr>
                <w:rFonts w:ascii="Times New Roman" w:hAnsi="Times New Roman" w:cs="Times New Roman"/>
                <w:color w:val="242424"/>
              </w:rPr>
              <w:t xml:space="preserve">-экономическая сущность </w:t>
            </w:r>
            <w:proofErr w:type="spellStart"/>
            <w:r w:rsidR="000572EC" w:rsidRPr="00913A78">
              <w:rPr>
                <w:rFonts w:ascii="Times New Roman" w:hAnsi="Times New Roman" w:cs="Times New Roman"/>
              </w:rPr>
              <w:t>внебюджетны</w:t>
            </w:r>
            <w:proofErr w:type="spellEnd"/>
            <w:r w:rsidR="000572EC" w:rsidRPr="00913A78">
              <w:rPr>
                <w:rFonts w:ascii="Times New Roman" w:hAnsi="Times New Roman" w:cs="Times New Roman"/>
                <w:lang w:val="kk-KZ"/>
              </w:rPr>
              <w:t xml:space="preserve">х </w:t>
            </w:r>
            <w:r w:rsidR="000572EC" w:rsidRPr="00913A78">
              <w:rPr>
                <w:rFonts w:ascii="Times New Roman" w:hAnsi="Times New Roman" w:cs="Times New Roman"/>
                <w:color w:val="242424"/>
              </w:rPr>
              <w:t>фондов, их эволюция, роль и место в системе финансов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CA104F" w:rsidRPr="00913A78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="00CA104F" w:rsidRPr="00913A78">
              <w:rPr>
                <w:rFonts w:ascii="Times New Roman" w:hAnsi="Times New Roman" w:cs="Times New Roman"/>
                <w:color w:val="242424"/>
              </w:rPr>
              <w:t>оциально</w:t>
            </w:r>
            <w:proofErr w:type="spellEnd"/>
            <w:r w:rsidR="00CA104F" w:rsidRPr="00913A78">
              <w:rPr>
                <w:rFonts w:ascii="Times New Roman" w:hAnsi="Times New Roman" w:cs="Times New Roman"/>
                <w:color w:val="242424"/>
              </w:rPr>
              <w:t xml:space="preserve">-экономическая сущность </w:t>
            </w:r>
            <w:proofErr w:type="spellStart"/>
            <w:r w:rsidR="00CA104F" w:rsidRPr="00913A78">
              <w:rPr>
                <w:rFonts w:ascii="Times New Roman" w:hAnsi="Times New Roman" w:cs="Times New Roman"/>
              </w:rPr>
              <w:t>внебюджетны</w:t>
            </w:r>
            <w:proofErr w:type="spellEnd"/>
            <w:r w:rsidR="00CA104F" w:rsidRPr="00913A78">
              <w:rPr>
                <w:rFonts w:ascii="Times New Roman" w:hAnsi="Times New Roman" w:cs="Times New Roman"/>
                <w:lang w:val="kk-KZ"/>
              </w:rPr>
              <w:t xml:space="preserve">х </w:t>
            </w:r>
            <w:r w:rsidR="00CA104F" w:rsidRPr="00913A78">
              <w:rPr>
                <w:rFonts w:ascii="Times New Roman" w:hAnsi="Times New Roman" w:cs="Times New Roman"/>
                <w:color w:val="242424"/>
              </w:rPr>
              <w:t>фондов, их эволюция, роль и место в системе финансов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0572EC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;5</w:t>
            </w: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04F" w:rsidRPr="00913A78" w:rsidRDefault="00C25AB1" w:rsidP="00CA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A104F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кредит и государственный долг</w:t>
            </w:r>
            <w:r w:rsidR="00CA104F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Валовый внешний долг. Авторская позиция о Концепции управления валовым внешним долгом</w:t>
            </w:r>
          </w:p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0572EC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7</w:t>
            </w: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;7</w:t>
            </w:r>
          </w:p>
        </w:tc>
      </w:tr>
      <w:tr w:rsidR="00C25AB1" w:rsidRPr="00C25AB1" w:rsidTr="004510E1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05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057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  <w:r w:rsidR="000572EC" w:rsidRPr="00CD2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="000572EC" w:rsidRPr="00913A78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="000572EC" w:rsidRPr="00913A78">
              <w:rPr>
                <w:rFonts w:ascii="Times New Roman" w:hAnsi="Times New Roman" w:cs="Times New Roman"/>
              </w:rPr>
              <w:t>осударственный</w:t>
            </w:r>
            <w:proofErr w:type="spellEnd"/>
            <w:r w:rsidR="000572EC" w:rsidRPr="00913A78">
              <w:rPr>
                <w:rFonts w:ascii="Times New Roman" w:hAnsi="Times New Roman" w:cs="Times New Roman"/>
              </w:rPr>
              <w:t xml:space="preserve"> финансовый контроль. прозрачность и повышение эффективности управления финансовыми ресурсами и активами государства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14-15.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104F" w:rsidRPr="00913A78">
              <w:rPr>
                <w:rFonts w:ascii="Times New Roman" w:hAnsi="Times New Roman" w:cs="Times New Roman"/>
                <w:lang w:val="kk-KZ"/>
              </w:rPr>
              <w:t>Г</w:t>
            </w:r>
            <w:proofErr w:type="spellStart"/>
            <w:r w:rsidR="00CA104F" w:rsidRPr="00913A78">
              <w:rPr>
                <w:rFonts w:ascii="Times New Roman" w:hAnsi="Times New Roman" w:cs="Times New Roman"/>
              </w:rPr>
              <w:t>осударственный</w:t>
            </w:r>
            <w:proofErr w:type="spellEnd"/>
            <w:r w:rsidR="00CA104F" w:rsidRPr="00913A78">
              <w:rPr>
                <w:rFonts w:ascii="Times New Roman" w:hAnsi="Times New Roman" w:cs="Times New Roman"/>
              </w:rPr>
              <w:t xml:space="preserve"> финансовый контроль. прозрачность и повышение эффективности управления финансовыми ресурсами и активами государства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0572EC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5</w:t>
            </w: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;5</w:t>
            </w:r>
          </w:p>
        </w:tc>
      </w:tr>
      <w:tr w:rsidR="00C25AB1" w:rsidRPr="00C25AB1" w:rsidTr="004510E1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04F" w:rsidRPr="00913A78" w:rsidRDefault="00C25AB1" w:rsidP="00CA104F">
            <w:pPr>
              <w:jc w:val="both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СРСП </w:t>
            </w:r>
            <w:r w:rsidR="000572EC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14-15.</w:t>
            </w:r>
            <w:r w:rsidR="00CA104F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Дискуссия</w:t>
            </w:r>
            <w:r w:rsidR="00CA104F" w:rsidRPr="00913A7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по темам о необходимости и социально-экономической сущности </w:t>
            </w:r>
            <w:proofErr w:type="spellStart"/>
            <w:r w:rsidR="00CA104F" w:rsidRPr="00913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</w:t>
            </w:r>
            <w:proofErr w:type="spellEnd"/>
            <w:r w:rsidR="00CA104F" w:rsidRPr="00913A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х </w:t>
            </w:r>
            <w:r w:rsidR="00CA104F" w:rsidRPr="00913A7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>фондов</w:t>
            </w:r>
            <w:r w:rsidR="00CA104F" w:rsidRPr="00913A7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val="kk-KZ" w:eastAsia="ru-RU"/>
              </w:rPr>
              <w:t>.</w:t>
            </w:r>
            <w:r w:rsidR="00CA104F" w:rsidRPr="00913A78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ru-RU"/>
              </w:rPr>
              <w:t xml:space="preserve"> </w:t>
            </w:r>
          </w:p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</w:t>
            </w:r>
            <w:r w:rsidR="000572EC"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;</w:t>
            </w:r>
            <w:r w:rsidR="000572EC" w:rsidRPr="00913A7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3</w:t>
            </w:r>
          </w:p>
        </w:tc>
      </w:tr>
      <w:tr w:rsidR="00C25AB1" w:rsidRPr="00C25AB1" w:rsidTr="004510E1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</w:t>
            </w:r>
          </w:p>
        </w:tc>
      </w:tr>
      <w:tr w:rsidR="00C25AB1" w:rsidRPr="00C25AB1" w:rsidTr="004510E1">
        <w:trPr>
          <w:trHeight w:val="132"/>
        </w:trPr>
        <w:tc>
          <w:tcPr>
            <w:tcW w:w="5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8-15 недель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C25AB1" w:rsidRPr="00C25AB1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  <w:tr w:rsidR="00C25AB1" w:rsidRPr="00C25AB1" w:rsidTr="004510E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B1" w:rsidRPr="00913A78" w:rsidRDefault="00C25AB1" w:rsidP="00C25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13A7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100</w:t>
            </w:r>
          </w:p>
        </w:tc>
      </w:tr>
    </w:tbl>
    <w:p w:rsidR="00C25AB1" w:rsidRPr="00C25AB1" w:rsidRDefault="00C25AB1" w:rsidP="00C25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973" w:rsidRPr="00300973" w:rsidRDefault="00300973" w:rsidP="0030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учебная литература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1. Бюджетный кодекс Республики Казахстан 2005 г.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Закон «О республиканском бюджете на 2010-2012 год»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3.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Интыкбаева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С.Ж. Фискальная политика и её роль в обеспечении устойчивого развития экономики Казахстана.– Алматы,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Каржы-Каражат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, 2002.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4. Мельников В.Д. Основы финансов, Экономика, 2007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«Расходы государственного бюджета» учебное пособие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Исахова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П.Б, Ильясов К.К. Алматы  2000 г.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Исахова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П.Б.,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Янцен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Мониторинг результативности бюджетных программ. Аналитические доклады экспертов. ОО  «Формирование налоговой культуры» при финансовой поддержке фонда Сорос-Казахстан. Пособие подготовлено в рамках проекта «Прозрачный бюджет»., 2005год</w:t>
      </w:r>
    </w:p>
    <w:p w:rsidR="00300973" w:rsidRPr="00300973" w:rsidRDefault="00300973" w:rsidP="0030097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Исахова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П.Б., Бюджетирование, 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ориентированное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результат как новая парадигма</w:t>
      </w:r>
      <w:r w:rsidRPr="003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планирования//</w:t>
      </w:r>
      <w:r w:rsidRPr="003009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Аль-Пари, №12 -2009.-С.17</w:t>
      </w:r>
    </w:p>
    <w:p w:rsidR="00300973" w:rsidRPr="00300973" w:rsidRDefault="00300973" w:rsidP="0030097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8. </w:t>
      </w:r>
      <w:r w:rsidRPr="00300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 в бюджетном законодательстве Казахстана//</w:t>
      </w:r>
      <w:r w:rsidRPr="003009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Аль-Пари, №10-12 -2009.С.10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973" w:rsidRPr="00300973" w:rsidRDefault="00300973" w:rsidP="0030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литература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1.Поляк Г.П. Государственные и муниципальные финансы, издательство ЮНИТИ,2004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2.Парыгина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Тедеев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Государственные и муниципальные финансы в схемах и таблицах. Эксмо-Пресс,2005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Государственные финансы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4.Брайчева Т.В. Государственные финансы, 2001.с. 288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5.Лушина С.И.,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Слепова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и муниципальные финансы, </w:t>
      </w:r>
      <w:hyperlink r:id="rId6" w:history="1">
        <w:proofErr w:type="spellStart"/>
        <w:r w:rsidRPr="0030097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Экономистъ</w:t>
        </w:r>
        <w:proofErr w:type="spellEnd"/>
      </w:hyperlink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 г, с.763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Дорнбуш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Р., Фишер С. Макроэкономика. М., 1997. 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Стиглиц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Дж. Ю. Экономика государственного сектора. М., 1997. 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8.Антология экономической классики.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В.Петти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А.Смит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Д.Рикардо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1993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9.Бюджетная система России, Под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  <w:r w:rsidRPr="003009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Г. Б. Поляк </w:t>
      </w:r>
      <w:r w:rsidRPr="00300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"Издательство ЮНИТИ-ДАНА", 1999 </w:t>
      </w:r>
    </w:p>
    <w:p w:rsidR="00300973" w:rsidRPr="00300973" w:rsidRDefault="00300973" w:rsidP="00300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10.О республиканском бюджете (на соответствующий год).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11. Бюджетный кодекс Республики Казахстан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12. Кодекс Республики Казахстан «О налогах и других обязательных платежах в бюджет»  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(Налоговый кодекс).</w:t>
      </w:r>
    </w:p>
    <w:p w:rsidR="00300973" w:rsidRPr="00300973" w:rsidRDefault="00300973" w:rsidP="00300973">
      <w:pPr>
        <w:tabs>
          <w:tab w:val="left" w:pos="9637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15.Каржы-Каражат – Финансы Казахстана. Ежемесячный журнал Министерства финансов Республики Казахстан. 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16.Журнал «Финансы» Министерства финансов Российской Федерации.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17.Статистический бюллетень  Минфина Республики Казахстан.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18.Статистический ежегодник Казахстана. Статистический сборник. – Алматы. –  </w:t>
      </w:r>
    </w:p>
    <w:p w:rsidR="00300973" w:rsidRPr="00300973" w:rsidRDefault="00300973" w:rsidP="00300973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  <w:proofErr w:type="spellStart"/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>Агенство</w:t>
      </w:r>
      <w:proofErr w:type="spellEnd"/>
      <w:r w:rsidRPr="00300973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РК по статистике.</w:t>
      </w:r>
    </w:p>
    <w:p w:rsidR="00300973" w:rsidRPr="00300973" w:rsidRDefault="00300973" w:rsidP="00300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– источники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19.Министерство финансов Республики Казахстан - </w:t>
      </w:r>
      <w:hyperlink r:id="rId7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http://www.minfin.kz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20.Министерство экономики и бюджетного планирования Республики Казахстан - </w:t>
      </w:r>
      <w:hyperlink r:id="rId8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http://www.minplan.kz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21. Центр анализа общественных проблем (</w:t>
      </w:r>
      <w:hyperlink r:id="rId9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>http://www.pprc.kz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300973" w:rsidRPr="00300973" w:rsidRDefault="00300973" w:rsidP="0030097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22. Казахстанский институт стратегических исследований при Президенте Республики Казахстан </w:t>
      </w:r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(</w:t>
      </w:r>
      <w:hyperlink r:id="rId10" w:history="1">
        <w:r w:rsidRPr="00300973">
          <w:rPr>
            <w:rFonts w:ascii="Times New Roman" w:eastAsia="Times New Roman" w:hAnsi="Times New Roman" w:cs="Times New Roman"/>
            <w:snapToGrid w:val="0"/>
            <w:sz w:val="24"/>
            <w:szCs w:val="24"/>
            <w:u w:val="single"/>
            <w:lang w:eastAsia="ru-RU"/>
          </w:rPr>
          <w:t>http://www.kisi.kz</w:t>
        </w:r>
      </w:hyperlink>
      <w:r w:rsidRPr="0030097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)</w:t>
      </w:r>
    </w:p>
    <w:p w:rsidR="00300973" w:rsidRPr="00300973" w:rsidRDefault="00300973" w:rsidP="003009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AB1" w:rsidRPr="00C25AB1" w:rsidRDefault="00C25AB1" w:rsidP="00C25AB1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772AC" w:rsidRPr="001772AC" w:rsidRDefault="001772AC" w:rsidP="001772AC">
      <w:pPr>
        <w:tabs>
          <w:tab w:val="left" w:pos="42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C5F8C" w:rsidRPr="008C5F8C" w:rsidRDefault="008C5F8C" w:rsidP="008C5F8C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АКАДЕМИЧЕСКАЯ Политика курса</w:t>
      </w:r>
    </w:p>
    <w:p w:rsidR="008C5F8C" w:rsidRPr="008C5F8C" w:rsidRDefault="008C5F8C" w:rsidP="008C5F8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C5F8C" w:rsidRPr="008C5F8C" w:rsidRDefault="008C5F8C" w:rsidP="008C5F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б</w:t>
      </w: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Интранет</w:t>
      </w:r>
      <w:proofErr w:type="spellEnd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пользовании шпаргалками, получит итоговую оценку «F».</w:t>
      </w:r>
    </w:p>
    <w:p w:rsidR="008C5F8C" w:rsidRPr="008C5F8C" w:rsidRDefault="008C5F8C" w:rsidP="008C5F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З</w:t>
      </w: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консультациями по выполнению самостоятельных работ</w:t>
      </w:r>
      <w:r w:rsidRPr="008C5F8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(СРС), </w:t>
      </w:r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офис-часов</w:t>
      </w:r>
      <w:proofErr w:type="gramEnd"/>
      <w:r w:rsidRPr="008C5F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5"/>
        <w:gridCol w:w="1992"/>
        <w:gridCol w:w="1652"/>
        <w:gridCol w:w="3882"/>
      </w:tblGrid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8C5F8C" w:rsidRPr="008C5F8C" w:rsidTr="004510E1">
        <w:trPr>
          <w:cantSplit/>
          <w:trHeight w:val="174"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rPr>
          <w:cantSplit/>
        </w:trPr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Incomplete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Pass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NP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ass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W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Withdrawal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AW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Academic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Withdrawal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AU 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Audit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8C5F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учитывается при вычислении GPA)</w:t>
            </w: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8C5F8C" w:rsidRPr="008C5F8C" w:rsidRDefault="008C5F8C" w:rsidP="008C5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5F8C" w:rsidRPr="008C5F8C" w:rsidTr="004510E1">
        <w:tc>
          <w:tcPr>
            <w:tcW w:w="10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 (</w:t>
            </w:r>
            <w:proofErr w:type="spellStart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Retake</w:t>
            </w:r>
            <w:proofErr w:type="spellEnd"/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8C" w:rsidRPr="008C5F8C" w:rsidRDefault="008C5F8C" w:rsidP="008C5F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C5F8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8C5F8C" w:rsidRPr="008C5F8C" w:rsidRDefault="008C5F8C" w:rsidP="008C5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F8C" w:rsidRPr="008C5F8C" w:rsidRDefault="008C5F8C" w:rsidP="008C5F8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</w:t>
      </w:r>
    </w:p>
    <w:p w:rsidR="008C5F8C" w:rsidRPr="008C5F8C" w:rsidRDefault="008C5F8C" w:rsidP="008C5F8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C5F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протокол № _39_ от « 14 » 05.2013 г. </w:t>
      </w:r>
      <w:proofErr w:type="gramStart"/>
      <w:r w:rsidRPr="008C5F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г</w:t>
      </w:r>
      <w:proofErr w:type="gramEnd"/>
      <w:r w:rsidRPr="008C5F8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8C5F8C" w:rsidRPr="008C5F8C" w:rsidRDefault="008C5F8C" w:rsidP="008C5F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F8C" w:rsidRPr="008C5F8C" w:rsidRDefault="008C5F8C" w:rsidP="008C5F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</w:t>
      </w:r>
      <w:proofErr w:type="gramStart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.к</w:t>
      </w:r>
      <w:proofErr w:type="gramEnd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афедрой</w:t>
      </w:r>
      <w:proofErr w:type="spellEnd"/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«Финансы»</w:t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C5F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Мустафина А.К.</w:t>
      </w:r>
    </w:p>
    <w:p w:rsidR="008C5F8C" w:rsidRPr="008C5F8C" w:rsidRDefault="008C5F8C" w:rsidP="008C5F8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F8C" w:rsidRPr="008C5F8C" w:rsidRDefault="008C5F8C" w:rsidP="008C5F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8C5F8C">
        <w:rPr>
          <w:rFonts w:ascii="Times New Roman" w:eastAsia="Times New Roman" w:hAnsi="Times New Roman" w:cs="Times New Roman"/>
          <w:b/>
          <w:lang w:val="kk-KZ" w:eastAsia="ru-RU"/>
        </w:rPr>
        <w:t>Лектор, к.э.н.,</w:t>
      </w:r>
    </w:p>
    <w:p w:rsidR="008C5F8C" w:rsidRPr="008C5F8C" w:rsidRDefault="008C5F8C" w:rsidP="008C5F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8C5F8C">
        <w:rPr>
          <w:rFonts w:ascii="Times New Roman" w:eastAsia="Times New Roman" w:hAnsi="Times New Roman" w:cs="Times New Roman"/>
          <w:b/>
          <w:lang w:val="kk-KZ" w:eastAsia="ru-RU"/>
        </w:rPr>
        <w:t>ст.преподаватель                                                                                                  Алиева Б.М.</w:t>
      </w:r>
    </w:p>
    <w:p w:rsidR="008C5F8C" w:rsidRPr="008C5F8C" w:rsidRDefault="008C5F8C" w:rsidP="008C5F8C">
      <w:pPr>
        <w:jc w:val="both"/>
        <w:rPr>
          <w:rFonts w:ascii="Times New Roman" w:eastAsia="Times New Roman" w:hAnsi="Times New Roman" w:cs="Times New Roman"/>
          <w:b/>
          <w:lang w:val="kk-KZ" w:eastAsia="ru-RU"/>
        </w:rPr>
      </w:pPr>
    </w:p>
    <w:p w:rsidR="0062424F" w:rsidRPr="008C5F8C" w:rsidRDefault="0062424F">
      <w:pPr>
        <w:rPr>
          <w:lang w:val="kk-KZ"/>
        </w:rPr>
      </w:pPr>
    </w:p>
    <w:sectPr w:rsidR="0062424F" w:rsidRPr="008C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6005F"/>
    <w:multiLevelType w:val="hybridMultilevel"/>
    <w:tmpl w:val="BA1A2406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54B2130"/>
    <w:multiLevelType w:val="hybridMultilevel"/>
    <w:tmpl w:val="F9887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A42F0A"/>
    <w:multiLevelType w:val="hybridMultilevel"/>
    <w:tmpl w:val="B8AAF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BD"/>
    <w:rsid w:val="0000256D"/>
    <w:rsid w:val="00013549"/>
    <w:rsid w:val="00024DCD"/>
    <w:rsid w:val="00027D9F"/>
    <w:rsid w:val="000572EC"/>
    <w:rsid w:val="0007428C"/>
    <w:rsid w:val="00083B3B"/>
    <w:rsid w:val="000922C2"/>
    <w:rsid w:val="000A1122"/>
    <w:rsid w:val="000A6B90"/>
    <w:rsid w:val="000B7030"/>
    <w:rsid w:val="000C6E69"/>
    <w:rsid w:val="000E4E9D"/>
    <w:rsid w:val="00105714"/>
    <w:rsid w:val="001479EE"/>
    <w:rsid w:val="001712E7"/>
    <w:rsid w:val="001769B2"/>
    <w:rsid w:val="001772AC"/>
    <w:rsid w:val="00180D7A"/>
    <w:rsid w:val="001A54E1"/>
    <w:rsid w:val="001C30D3"/>
    <w:rsid w:val="001D5AAA"/>
    <w:rsid w:val="001D6446"/>
    <w:rsid w:val="00201157"/>
    <w:rsid w:val="00206C2D"/>
    <w:rsid w:val="002168A4"/>
    <w:rsid w:val="0025493F"/>
    <w:rsid w:val="00277D2F"/>
    <w:rsid w:val="002D0B99"/>
    <w:rsid w:val="002D10AF"/>
    <w:rsid w:val="002D2CA2"/>
    <w:rsid w:val="002D48A9"/>
    <w:rsid w:val="002E147A"/>
    <w:rsid w:val="00300973"/>
    <w:rsid w:val="00313D13"/>
    <w:rsid w:val="003328DC"/>
    <w:rsid w:val="00355D20"/>
    <w:rsid w:val="003A12E4"/>
    <w:rsid w:val="003A43AC"/>
    <w:rsid w:val="003A5CBE"/>
    <w:rsid w:val="003B5A6D"/>
    <w:rsid w:val="003F19B8"/>
    <w:rsid w:val="003F45B9"/>
    <w:rsid w:val="004067F4"/>
    <w:rsid w:val="00412772"/>
    <w:rsid w:val="0042116D"/>
    <w:rsid w:val="00435070"/>
    <w:rsid w:val="00436E7E"/>
    <w:rsid w:val="004510E1"/>
    <w:rsid w:val="00485CFA"/>
    <w:rsid w:val="00495FC8"/>
    <w:rsid w:val="00497CD8"/>
    <w:rsid w:val="004A7CF0"/>
    <w:rsid w:val="004B0B38"/>
    <w:rsid w:val="004C0A19"/>
    <w:rsid w:val="004D351C"/>
    <w:rsid w:val="004D45DC"/>
    <w:rsid w:val="00511E04"/>
    <w:rsid w:val="005922BA"/>
    <w:rsid w:val="00592B80"/>
    <w:rsid w:val="0062424F"/>
    <w:rsid w:val="00626E6F"/>
    <w:rsid w:val="00650FFA"/>
    <w:rsid w:val="00664BAA"/>
    <w:rsid w:val="00665EA1"/>
    <w:rsid w:val="00677BC6"/>
    <w:rsid w:val="0069471E"/>
    <w:rsid w:val="006A1500"/>
    <w:rsid w:val="006C40D7"/>
    <w:rsid w:val="006E4944"/>
    <w:rsid w:val="006E5CA4"/>
    <w:rsid w:val="006F4FDA"/>
    <w:rsid w:val="0070665B"/>
    <w:rsid w:val="0074498A"/>
    <w:rsid w:val="00751B23"/>
    <w:rsid w:val="0075581A"/>
    <w:rsid w:val="00763AE6"/>
    <w:rsid w:val="007C4C3A"/>
    <w:rsid w:val="007C4F7D"/>
    <w:rsid w:val="007F2EA1"/>
    <w:rsid w:val="008019C1"/>
    <w:rsid w:val="0081478E"/>
    <w:rsid w:val="008244E7"/>
    <w:rsid w:val="00887451"/>
    <w:rsid w:val="008875B1"/>
    <w:rsid w:val="00894802"/>
    <w:rsid w:val="008C5F8C"/>
    <w:rsid w:val="008D6C10"/>
    <w:rsid w:val="008F6AA2"/>
    <w:rsid w:val="00907919"/>
    <w:rsid w:val="00913A78"/>
    <w:rsid w:val="0092380C"/>
    <w:rsid w:val="00962B35"/>
    <w:rsid w:val="0098026F"/>
    <w:rsid w:val="009A4791"/>
    <w:rsid w:val="009C2563"/>
    <w:rsid w:val="009F3ABD"/>
    <w:rsid w:val="00A13D11"/>
    <w:rsid w:val="00A73D50"/>
    <w:rsid w:val="00A74F07"/>
    <w:rsid w:val="00A820CA"/>
    <w:rsid w:val="00AC1A50"/>
    <w:rsid w:val="00AD53A5"/>
    <w:rsid w:val="00B013FB"/>
    <w:rsid w:val="00B15DEF"/>
    <w:rsid w:val="00B174AE"/>
    <w:rsid w:val="00B34EF7"/>
    <w:rsid w:val="00B51C4C"/>
    <w:rsid w:val="00B6327F"/>
    <w:rsid w:val="00B81F27"/>
    <w:rsid w:val="00BA1C75"/>
    <w:rsid w:val="00BC79EE"/>
    <w:rsid w:val="00BE7D53"/>
    <w:rsid w:val="00C25AB1"/>
    <w:rsid w:val="00C35747"/>
    <w:rsid w:val="00C43D26"/>
    <w:rsid w:val="00C43ECC"/>
    <w:rsid w:val="00C830A7"/>
    <w:rsid w:val="00C919FF"/>
    <w:rsid w:val="00CA104F"/>
    <w:rsid w:val="00CC3CB1"/>
    <w:rsid w:val="00CC7880"/>
    <w:rsid w:val="00CD2C3F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6084C"/>
    <w:rsid w:val="00D6276C"/>
    <w:rsid w:val="00D63499"/>
    <w:rsid w:val="00D76391"/>
    <w:rsid w:val="00DB48DE"/>
    <w:rsid w:val="00DC7903"/>
    <w:rsid w:val="00DE24EF"/>
    <w:rsid w:val="00E27B7B"/>
    <w:rsid w:val="00E334C9"/>
    <w:rsid w:val="00E52B5D"/>
    <w:rsid w:val="00E6575D"/>
    <w:rsid w:val="00E7161E"/>
    <w:rsid w:val="00EA4B76"/>
    <w:rsid w:val="00EC35B0"/>
    <w:rsid w:val="00EF17FF"/>
    <w:rsid w:val="00F0119B"/>
    <w:rsid w:val="00F30B8B"/>
    <w:rsid w:val="00F53576"/>
    <w:rsid w:val="00FC6CD4"/>
    <w:rsid w:val="00F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nfin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zbook.ru/item.html?publisher_id=4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si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prc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21</cp:revision>
  <dcterms:created xsi:type="dcterms:W3CDTF">2013-09-29T21:16:00Z</dcterms:created>
  <dcterms:modified xsi:type="dcterms:W3CDTF">2013-10-06T19:48:00Z</dcterms:modified>
</cp:coreProperties>
</file>